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711B6B" w:rsidRDefault="00711B6B">
      <w:pPr>
        <w:rPr>
          <w:rFonts w:ascii="Arial" w:hAnsi="Arial" w:cs="Arial"/>
          <w:b/>
          <w:sz w:val="28"/>
          <w:szCs w:val="28"/>
        </w:rPr>
      </w:pPr>
      <w:r w:rsidRPr="00711B6B">
        <w:rPr>
          <w:rFonts w:ascii="Arial" w:hAnsi="Arial" w:cs="Arial"/>
          <w:b/>
          <w:sz w:val="28"/>
          <w:szCs w:val="28"/>
        </w:rPr>
        <w:t xml:space="preserve">Michael </w:t>
      </w:r>
      <w:proofErr w:type="spellStart"/>
      <w:r w:rsidRPr="00711B6B">
        <w:rPr>
          <w:rFonts w:ascii="Arial" w:hAnsi="Arial" w:cs="Arial"/>
          <w:b/>
          <w:sz w:val="28"/>
          <w:szCs w:val="28"/>
        </w:rPr>
        <w:t>Pancratius</w:t>
      </w:r>
      <w:proofErr w:type="spellEnd"/>
    </w:p>
    <w:p w:rsidR="00711B6B" w:rsidRPr="00711B6B" w:rsidRDefault="00711B6B">
      <w:pPr>
        <w:rPr>
          <w:rFonts w:ascii="Arial" w:hAnsi="Arial" w:cs="Arial"/>
          <w:sz w:val="24"/>
          <w:szCs w:val="24"/>
        </w:rPr>
      </w:pPr>
    </w:p>
    <w:p w:rsidR="00711B6B" w:rsidRPr="00711B6B" w:rsidRDefault="00711B6B" w:rsidP="00D40EA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1B6B">
        <w:rPr>
          <w:rFonts w:ascii="Arial" w:hAnsi="Arial" w:cs="Arial"/>
          <w:bCs/>
          <w:sz w:val="24"/>
          <w:szCs w:val="24"/>
          <w:shd w:val="clear" w:color="auto" w:fill="FFFFFF"/>
        </w:rPr>
        <w:t>Michael Pancratius</w:t>
      </w:r>
      <w:r w:rsidRPr="00711B6B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Szászsebes" w:history="1">
        <w:r w:rsidRPr="00711B6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Szászsebes</w:t>
        </w:r>
      </w:hyperlink>
      <w:r w:rsidRPr="00711B6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631" w:history="1">
        <w:r w:rsidRPr="00711B6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1631</w:t>
        </w:r>
      </w:hyperlink>
      <w:r w:rsidRPr="00711B6B">
        <w:rPr>
          <w:rFonts w:ascii="Arial" w:hAnsi="Arial" w:cs="Arial"/>
          <w:sz w:val="24"/>
          <w:szCs w:val="24"/>
          <w:shd w:val="clear" w:color="auto" w:fill="FFFFFF"/>
        </w:rPr>
        <w:t> vagy </w:t>
      </w:r>
      <w:hyperlink r:id="rId7" w:tooltip="1632" w:history="1">
        <w:r w:rsidRPr="00711B6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1632</w:t>
        </w:r>
      </w:hyperlink>
      <w:r w:rsidRPr="00711B6B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8" w:tooltip="Nagyszeben" w:history="1">
        <w:r w:rsidRPr="00711B6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Nagyszeben</w:t>
        </w:r>
      </w:hyperlink>
      <w:r w:rsidRPr="00711B6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1690" w:history="1">
        <w:r w:rsidRPr="00711B6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1690</w:t>
        </w:r>
      </w:hyperlink>
      <w:r w:rsidRPr="00711B6B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0" w:tooltip="Július 11." w:history="1">
        <w:r w:rsidRPr="00711B6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július 11.</w:t>
        </w:r>
      </w:hyperlink>
      <w:proofErr w:type="gramStart"/>
      <w:r w:rsidRPr="00711B6B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711B6B">
        <w:rPr>
          <w:rFonts w:ascii="Arial" w:hAnsi="Arial" w:cs="Arial"/>
          <w:sz w:val="24"/>
          <w:szCs w:val="24"/>
          <w:shd w:val="clear" w:color="auto" w:fill="FFFFFF"/>
        </w:rPr>
        <w:t xml:space="preserve"> jogi doktor, erdélyi ágostai evangélikus püspök.</w:t>
      </w:r>
    </w:p>
    <w:p w:rsidR="00711B6B" w:rsidRPr="00711B6B" w:rsidRDefault="00711B6B" w:rsidP="00D40EA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1B6B">
        <w:rPr>
          <w:rFonts w:ascii="Arial" w:hAnsi="Arial" w:cs="Arial"/>
          <w:sz w:val="24"/>
          <w:szCs w:val="24"/>
          <w:shd w:val="clear" w:color="auto" w:fill="FFFFFF"/>
        </w:rPr>
        <w:t>Élete</w:t>
      </w:r>
    </w:p>
    <w:p w:rsidR="00711B6B" w:rsidRPr="00711B6B" w:rsidRDefault="00711B6B" w:rsidP="00D40EA2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711B6B">
        <w:rPr>
          <w:rFonts w:ascii="Arial" w:hAnsi="Arial" w:cs="Arial"/>
        </w:rPr>
        <w:t xml:space="preserve">Osztrák nemesi származású nagyapja, Georg </w:t>
      </w:r>
      <w:proofErr w:type="spellStart"/>
      <w:r w:rsidRPr="00711B6B">
        <w:rPr>
          <w:rFonts w:ascii="Arial" w:hAnsi="Arial" w:cs="Arial"/>
        </w:rPr>
        <w:t>Pancratius</w:t>
      </w:r>
      <w:proofErr w:type="spellEnd"/>
      <w:r w:rsidRPr="00711B6B">
        <w:rPr>
          <w:rFonts w:ascii="Arial" w:hAnsi="Arial" w:cs="Arial"/>
        </w:rPr>
        <w:t> </w:t>
      </w:r>
      <w:proofErr w:type="spellStart"/>
      <w:r w:rsidR="001517EC" w:rsidRPr="00711B6B">
        <w:rPr>
          <w:rFonts w:ascii="Arial" w:hAnsi="Arial" w:cs="Arial"/>
        </w:rPr>
        <w:fldChar w:fldCharType="begin"/>
      </w:r>
      <w:r w:rsidRPr="00711B6B">
        <w:rPr>
          <w:rFonts w:ascii="Arial" w:hAnsi="Arial" w:cs="Arial"/>
        </w:rPr>
        <w:instrText xml:space="preserve"> HYPERLINK "https://hu.wikipedia.org/wiki/Giorgio_Basta" \o "Giorgio Basta" </w:instrText>
      </w:r>
      <w:r w:rsidR="001517EC" w:rsidRPr="00711B6B">
        <w:rPr>
          <w:rFonts w:ascii="Arial" w:hAnsi="Arial" w:cs="Arial"/>
        </w:rPr>
        <w:fldChar w:fldCharType="separate"/>
      </w:r>
      <w:r w:rsidRPr="00711B6B">
        <w:rPr>
          <w:rStyle w:val="Hiperhivatkozs"/>
          <w:rFonts w:ascii="Arial" w:hAnsi="Arial" w:cs="Arial"/>
          <w:color w:val="auto"/>
          <w:u w:val="none"/>
        </w:rPr>
        <w:t>Basta</w:t>
      </w:r>
      <w:proofErr w:type="spellEnd"/>
      <w:r w:rsidR="001517EC" w:rsidRPr="00711B6B">
        <w:rPr>
          <w:rFonts w:ascii="Arial" w:hAnsi="Arial" w:cs="Arial"/>
        </w:rPr>
        <w:fldChar w:fldCharType="end"/>
      </w:r>
      <w:r w:rsidRPr="00711B6B">
        <w:rPr>
          <w:rFonts w:ascii="Arial" w:hAnsi="Arial" w:cs="Arial"/>
        </w:rPr>
        <w:t xml:space="preserve"> seregével került Erdélybe és itt telepedett le. Apja, Martin </w:t>
      </w:r>
      <w:proofErr w:type="spellStart"/>
      <w:r w:rsidRPr="00711B6B">
        <w:rPr>
          <w:rFonts w:ascii="Arial" w:hAnsi="Arial" w:cs="Arial"/>
        </w:rPr>
        <w:t>Pancratius</w:t>
      </w:r>
      <w:proofErr w:type="spellEnd"/>
      <w:r w:rsidRPr="00711B6B">
        <w:rPr>
          <w:rFonts w:ascii="Arial" w:hAnsi="Arial" w:cs="Arial"/>
        </w:rPr>
        <w:t> </w:t>
      </w:r>
      <w:proofErr w:type="spellStart"/>
      <w:r w:rsidR="001517EC" w:rsidRPr="00711B6B">
        <w:rPr>
          <w:rFonts w:ascii="Arial" w:hAnsi="Arial" w:cs="Arial"/>
        </w:rPr>
        <w:fldChar w:fldCharType="begin"/>
      </w:r>
      <w:r w:rsidRPr="00711B6B">
        <w:rPr>
          <w:rFonts w:ascii="Arial" w:hAnsi="Arial" w:cs="Arial"/>
        </w:rPr>
        <w:instrText xml:space="preserve"> HYPERLINK "https://hu.wikipedia.org/wiki/Kelnek" \o "Kelnek" </w:instrText>
      </w:r>
      <w:r w:rsidR="001517EC" w:rsidRPr="00711B6B">
        <w:rPr>
          <w:rFonts w:ascii="Arial" w:hAnsi="Arial" w:cs="Arial"/>
        </w:rPr>
        <w:fldChar w:fldCharType="separate"/>
      </w:r>
      <w:r w:rsidRPr="00711B6B">
        <w:rPr>
          <w:rStyle w:val="Hiperhivatkozs"/>
          <w:rFonts w:ascii="Arial" w:hAnsi="Arial" w:cs="Arial"/>
          <w:color w:val="auto"/>
          <w:u w:val="none"/>
        </w:rPr>
        <w:t>Kelneken</w:t>
      </w:r>
      <w:proofErr w:type="spellEnd"/>
      <w:r w:rsidR="001517EC" w:rsidRPr="00711B6B">
        <w:rPr>
          <w:rFonts w:ascii="Arial" w:hAnsi="Arial" w:cs="Arial"/>
        </w:rPr>
        <w:fldChar w:fldCharType="end"/>
      </w:r>
      <w:r w:rsidRPr="00711B6B">
        <w:rPr>
          <w:rFonts w:ascii="Arial" w:hAnsi="Arial" w:cs="Arial"/>
        </w:rPr>
        <w:t> volt lelkész. Apja 1644-ben bekövetkezett halála után a fiút a </w:t>
      </w:r>
      <w:proofErr w:type="spellStart"/>
      <w:r w:rsidR="001517EC" w:rsidRPr="00711B6B">
        <w:rPr>
          <w:rFonts w:ascii="Arial" w:hAnsi="Arial" w:cs="Arial"/>
        </w:rPr>
        <w:fldChar w:fldCharType="begin"/>
      </w:r>
      <w:r w:rsidRPr="00711B6B">
        <w:rPr>
          <w:rFonts w:ascii="Arial" w:hAnsi="Arial" w:cs="Arial"/>
        </w:rPr>
        <w:instrText xml:space="preserve"> HYPERLINK "https://hu.wikipedia.org/wiki/Nagydiszn%C3%B3d" \o "Nagydisznód" </w:instrText>
      </w:r>
      <w:r w:rsidR="001517EC" w:rsidRPr="00711B6B">
        <w:rPr>
          <w:rFonts w:ascii="Arial" w:hAnsi="Arial" w:cs="Arial"/>
        </w:rPr>
        <w:fldChar w:fldCharType="separate"/>
      </w:r>
      <w:r w:rsidRPr="00711B6B">
        <w:rPr>
          <w:rStyle w:val="Hiperhivatkozs"/>
          <w:rFonts w:ascii="Arial" w:hAnsi="Arial" w:cs="Arial"/>
          <w:color w:val="auto"/>
          <w:u w:val="none"/>
        </w:rPr>
        <w:t>nagydisznódi</w:t>
      </w:r>
      <w:proofErr w:type="spellEnd"/>
      <w:r w:rsidR="001517EC" w:rsidRPr="00711B6B">
        <w:rPr>
          <w:rFonts w:ascii="Arial" w:hAnsi="Arial" w:cs="Arial"/>
        </w:rPr>
        <w:fldChar w:fldCharType="end"/>
      </w:r>
      <w:r w:rsidRPr="00711B6B">
        <w:rPr>
          <w:rFonts w:ascii="Arial" w:hAnsi="Arial" w:cs="Arial"/>
        </w:rPr>
        <w:t xml:space="preserve"> Fabricius rektor és Jakob </w:t>
      </w:r>
      <w:proofErr w:type="spellStart"/>
      <w:r w:rsidRPr="00711B6B">
        <w:rPr>
          <w:rFonts w:ascii="Arial" w:hAnsi="Arial" w:cs="Arial"/>
        </w:rPr>
        <w:t>Schmitzler</w:t>
      </w:r>
      <w:proofErr w:type="spellEnd"/>
      <w:r w:rsidRPr="00711B6B">
        <w:rPr>
          <w:rFonts w:ascii="Arial" w:hAnsi="Arial" w:cs="Arial"/>
        </w:rPr>
        <w:t xml:space="preserve"> lelkész vették gondjukba. </w:t>
      </w:r>
      <w:proofErr w:type="gramStart"/>
      <w:r w:rsidRPr="00711B6B">
        <w:rPr>
          <w:rFonts w:ascii="Arial" w:hAnsi="Arial" w:cs="Arial"/>
        </w:rPr>
        <w:t>1648-ban </w:t>
      </w:r>
      <w:hyperlink r:id="rId11" w:tooltip="Kolozsvár" w:history="1">
        <w:r w:rsidRPr="00711B6B">
          <w:rPr>
            <w:rStyle w:val="Hiperhivatkozs"/>
            <w:rFonts w:ascii="Arial" w:hAnsi="Arial" w:cs="Arial"/>
            <w:color w:val="auto"/>
            <w:u w:val="none"/>
          </w:rPr>
          <w:t>Kolozsváron</w:t>
        </w:r>
      </w:hyperlink>
      <w:r w:rsidRPr="00711B6B">
        <w:rPr>
          <w:rFonts w:ascii="Arial" w:hAnsi="Arial" w:cs="Arial"/>
        </w:rPr>
        <w:t> és </w:t>
      </w:r>
      <w:hyperlink r:id="rId12" w:tooltip="Pozsony" w:history="1">
        <w:r w:rsidRPr="00711B6B">
          <w:rPr>
            <w:rStyle w:val="Hiperhivatkozs"/>
            <w:rFonts w:ascii="Arial" w:hAnsi="Arial" w:cs="Arial"/>
            <w:color w:val="auto"/>
            <w:u w:val="none"/>
          </w:rPr>
          <w:t>Pozsonyban</w:t>
        </w:r>
      </w:hyperlink>
      <w:r w:rsidRPr="00711B6B">
        <w:rPr>
          <w:rFonts w:ascii="Arial" w:hAnsi="Arial" w:cs="Arial"/>
        </w:rPr>
        <w:t> végezte a gimnáziumot; 1650-ben a </w:t>
      </w:r>
      <w:hyperlink r:id="rId13" w:tooltip="Nagyszombati Egyetem" w:history="1">
        <w:r w:rsidRPr="00711B6B">
          <w:rPr>
            <w:rStyle w:val="Hiperhivatkozs"/>
            <w:rFonts w:ascii="Arial" w:hAnsi="Arial" w:cs="Arial"/>
            <w:color w:val="auto"/>
            <w:u w:val="none"/>
          </w:rPr>
          <w:t>Nagyszombati Egyetemre</w:t>
        </w:r>
      </w:hyperlink>
      <w:r w:rsidRPr="00711B6B">
        <w:rPr>
          <w:rFonts w:ascii="Arial" w:hAnsi="Arial" w:cs="Arial"/>
        </w:rPr>
        <w:t> ment, onnét 1652-ben </w:t>
      </w:r>
      <w:hyperlink r:id="rId14" w:tooltip="Bécs" w:history="1">
        <w:r w:rsidRPr="00711B6B">
          <w:rPr>
            <w:rStyle w:val="Hiperhivatkozs"/>
            <w:rFonts w:ascii="Arial" w:hAnsi="Arial" w:cs="Arial"/>
            <w:color w:val="auto"/>
            <w:u w:val="none"/>
          </w:rPr>
          <w:t>Bécsbe</w:t>
        </w:r>
      </w:hyperlink>
      <w:r w:rsidRPr="00711B6B">
        <w:rPr>
          <w:rFonts w:ascii="Arial" w:hAnsi="Arial" w:cs="Arial"/>
        </w:rPr>
        <w:t>, majd </w:t>
      </w:r>
      <w:hyperlink r:id="rId15" w:tooltip="Nürnberg" w:history="1">
        <w:r w:rsidRPr="00711B6B">
          <w:rPr>
            <w:rStyle w:val="Hiperhivatkozs"/>
            <w:rFonts w:ascii="Arial" w:hAnsi="Arial" w:cs="Arial"/>
            <w:color w:val="auto"/>
            <w:u w:val="none"/>
          </w:rPr>
          <w:t>Nürnbergbe</w:t>
        </w:r>
      </w:hyperlink>
      <w:r w:rsidRPr="00711B6B">
        <w:rPr>
          <w:rFonts w:ascii="Arial" w:hAnsi="Arial" w:cs="Arial"/>
        </w:rPr>
        <w:t>, 1653-ban </w:t>
      </w:r>
      <w:proofErr w:type="gramEnd"/>
      <w:r w:rsidR="001517EC" w:rsidRPr="00711B6B">
        <w:rPr>
          <w:rFonts w:ascii="Arial" w:hAnsi="Arial" w:cs="Arial"/>
        </w:rPr>
        <w:fldChar w:fldCharType="begin"/>
      </w:r>
      <w:r w:rsidRPr="00711B6B">
        <w:rPr>
          <w:rFonts w:ascii="Arial" w:hAnsi="Arial" w:cs="Arial"/>
        </w:rPr>
        <w:instrText xml:space="preserve"> HYPERLINK "https://hu.wikipedia.org/wiki/Lutherstadt_Wittenberg" \o "Lutherstadt Wittenberg" </w:instrText>
      </w:r>
      <w:r w:rsidR="001517EC" w:rsidRPr="00711B6B">
        <w:rPr>
          <w:rFonts w:ascii="Arial" w:hAnsi="Arial" w:cs="Arial"/>
        </w:rPr>
        <w:fldChar w:fldCharType="separate"/>
      </w:r>
      <w:r w:rsidRPr="00711B6B">
        <w:rPr>
          <w:rStyle w:val="Hiperhivatkozs"/>
          <w:rFonts w:ascii="Arial" w:hAnsi="Arial" w:cs="Arial"/>
          <w:color w:val="auto"/>
          <w:u w:val="none"/>
        </w:rPr>
        <w:t>Wittenbergbe</w:t>
      </w:r>
      <w:r w:rsidR="001517EC" w:rsidRPr="00711B6B">
        <w:rPr>
          <w:rFonts w:ascii="Arial" w:hAnsi="Arial" w:cs="Arial"/>
        </w:rPr>
        <w:fldChar w:fldCharType="end"/>
      </w:r>
      <w:r w:rsidRPr="00711B6B">
        <w:rPr>
          <w:rFonts w:ascii="Arial" w:hAnsi="Arial" w:cs="Arial"/>
        </w:rPr>
        <w:t xml:space="preserve">, ahol teológiát és jogot tanult. Meglátogatta ezután a lipcsei, jenai, würzburgi, </w:t>
      </w:r>
      <w:proofErr w:type="spellStart"/>
      <w:r w:rsidRPr="00711B6B">
        <w:rPr>
          <w:rFonts w:ascii="Arial" w:hAnsi="Arial" w:cs="Arial"/>
        </w:rPr>
        <w:t>altorfi</w:t>
      </w:r>
      <w:proofErr w:type="spellEnd"/>
      <w:r w:rsidRPr="00711B6B">
        <w:rPr>
          <w:rFonts w:ascii="Arial" w:hAnsi="Arial" w:cs="Arial"/>
        </w:rPr>
        <w:t xml:space="preserve">, mainzi, </w:t>
      </w:r>
      <w:proofErr w:type="spellStart"/>
      <w:r w:rsidRPr="00711B6B">
        <w:rPr>
          <w:rFonts w:ascii="Arial" w:hAnsi="Arial" w:cs="Arial"/>
        </w:rPr>
        <w:t>ingolstadti</w:t>
      </w:r>
      <w:proofErr w:type="spellEnd"/>
      <w:r w:rsidRPr="00711B6B">
        <w:rPr>
          <w:rFonts w:ascii="Arial" w:hAnsi="Arial" w:cs="Arial"/>
        </w:rPr>
        <w:t xml:space="preserve">, kölni, </w:t>
      </w:r>
      <w:proofErr w:type="spellStart"/>
      <w:r w:rsidRPr="00711B6B">
        <w:rPr>
          <w:rFonts w:ascii="Arial" w:hAnsi="Arial" w:cs="Arial"/>
        </w:rPr>
        <w:t>giesseni</w:t>
      </w:r>
      <w:proofErr w:type="spellEnd"/>
      <w:r w:rsidRPr="00711B6B">
        <w:rPr>
          <w:rFonts w:ascii="Arial" w:hAnsi="Arial" w:cs="Arial"/>
        </w:rPr>
        <w:t xml:space="preserve">, </w:t>
      </w:r>
      <w:proofErr w:type="spellStart"/>
      <w:r w:rsidRPr="00711B6B">
        <w:rPr>
          <w:rFonts w:ascii="Arial" w:hAnsi="Arial" w:cs="Arial"/>
        </w:rPr>
        <w:t>marburgi</w:t>
      </w:r>
      <w:proofErr w:type="spellEnd"/>
      <w:r w:rsidRPr="00711B6B">
        <w:rPr>
          <w:rFonts w:ascii="Arial" w:hAnsi="Arial" w:cs="Arial"/>
        </w:rPr>
        <w:t xml:space="preserve">, </w:t>
      </w:r>
      <w:proofErr w:type="spellStart"/>
      <w:r w:rsidRPr="00711B6B">
        <w:rPr>
          <w:rFonts w:ascii="Arial" w:hAnsi="Arial" w:cs="Arial"/>
        </w:rPr>
        <w:t>helmstädti</w:t>
      </w:r>
      <w:proofErr w:type="spellEnd"/>
      <w:r w:rsidRPr="00711B6B">
        <w:rPr>
          <w:rFonts w:ascii="Arial" w:hAnsi="Arial" w:cs="Arial"/>
        </w:rPr>
        <w:t xml:space="preserve"> főiskolákat is. Azután Joachim von </w:t>
      </w:r>
      <w:proofErr w:type="spellStart"/>
      <w:r w:rsidRPr="00711B6B">
        <w:rPr>
          <w:rFonts w:ascii="Arial" w:hAnsi="Arial" w:cs="Arial"/>
        </w:rPr>
        <w:t>Brockdorf</w:t>
      </w:r>
      <w:proofErr w:type="spellEnd"/>
      <w:r w:rsidRPr="00711B6B">
        <w:rPr>
          <w:rFonts w:ascii="Arial" w:hAnsi="Arial" w:cs="Arial"/>
        </w:rPr>
        <w:t xml:space="preserve"> fiait kísérte a rostocki egyetemre, ahol az egyházi s polgári jog doktorává avatták. 1661-ben doktorrá avatták, és történelmi valamint retorikai előadásokat tartott.</w:t>
      </w:r>
    </w:p>
    <w:p w:rsidR="00711B6B" w:rsidRPr="00711B6B" w:rsidRDefault="00711B6B" w:rsidP="00D40EA2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711B6B">
        <w:rPr>
          <w:rFonts w:ascii="Arial" w:hAnsi="Arial" w:cs="Arial"/>
        </w:rPr>
        <w:t xml:space="preserve">Hazautazván 1666 </w:t>
      </w:r>
      <w:proofErr w:type="gramStart"/>
      <w:r w:rsidRPr="00711B6B">
        <w:rPr>
          <w:rFonts w:ascii="Arial" w:hAnsi="Arial" w:cs="Arial"/>
        </w:rPr>
        <w:t>őszén</w:t>
      </w:r>
      <w:proofErr w:type="gramEnd"/>
      <w:r w:rsidRPr="00711B6B">
        <w:rPr>
          <w:rFonts w:ascii="Arial" w:hAnsi="Arial" w:cs="Arial"/>
        </w:rPr>
        <w:t xml:space="preserve"> mint vendég </w:t>
      </w:r>
      <w:hyperlink r:id="rId16" w:tooltip="Eperjes (Szlovákia)" w:history="1">
        <w:r w:rsidRPr="00711B6B">
          <w:rPr>
            <w:rStyle w:val="Hiperhivatkozs"/>
            <w:rFonts w:ascii="Arial" w:hAnsi="Arial" w:cs="Arial"/>
            <w:color w:val="auto"/>
            <w:u w:val="none"/>
          </w:rPr>
          <w:t>Eperjesen</w:t>
        </w:r>
      </w:hyperlink>
      <w:r w:rsidRPr="00711B6B">
        <w:rPr>
          <w:rFonts w:ascii="Arial" w:hAnsi="Arial" w:cs="Arial"/>
        </w:rPr>
        <w:t xml:space="preserve"> tartózkodott, ahol felkérték, hogy, mivel Bayer Jánost, a megférhetetlen természetű rektort megfosztották hivatalától, viselje ő ezt a tisztséget, míg az épülőben levő evangélikus kollégium elkészül. Így lett ő az eperjesi kollégium rektora, igazgatta az iskolát, és felügyelt az építésre, a felsőbb osztályokban pedig történelmet és retorikát adott elő. Amikor a kollégium elkészült, </w:t>
      </w:r>
      <w:proofErr w:type="spellStart"/>
      <w:r w:rsidRPr="00711B6B">
        <w:rPr>
          <w:rFonts w:ascii="Arial" w:hAnsi="Arial" w:cs="Arial"/>
        </w:rPr>
        <w:t>Pomarius</w:t>
      </w:r>
      <w:proofErr w:type="spellEnd"/>
      <w:r w:rsidRPr="00711B6B">
        <w:rPr>
          <w:rFonts w:ascii="Arial" w:hAnsi="Arial" w:cs="Arial"/>
        </w:rPr>
        <w:t xml:space="preserve"> Sámuelt választották líceumi igazgatónak. Annak ellenére, hogy a mellőztetést zokon vette, megmaradt tanárnak és átvette a gyakorlati filozófia, a földrajz, a történelem és a jogtudomány egy részének tanítását a IX. osztályban. 1668. június végén nem fogadta el a neki fölajánlott tanszéket, amely lefokozás lett volna, és távozott Eperjesről. Egy ideig Szepes megyében időzött, de csakhamar Nagyszebenbe hívták meg rektornak, hol </w:t>
      </w:r>
      <w:proofErr w:type="gramStart"/>
      <w:r w:rsidRPr="00711B6B">
        <w:rPr>
          <w:rFonts w:ascii="Arial" w:hAnsi="Arial" w:cs="Arial"/>
        </w:rPr>
        <w:t>1669 január</w:t>
      </w:r>
      <w:proofErr w:type="gramEnd"/>
      <w:r w:rsidRPr="00711B6B">
        <w:rPr>
          <w:rFonts w:ascii="Arial" w:hAnsi="Arial" w:cs="Arial"/>
        </w:rPr>
        <w:t xml:space="preserve"> 9-én iktatták be hivatalába. 1670-ben </w:t>
      </w:r>
      <w:hyperlink r:id="rId17" w:tooltip="Újegyház" w:history="1">
        <w:r w:rsidRPr="00711B6B">
          <w:rPr>
            <w:rStyle w:val="Hiperhivatkozs"/>
            <w:rFonts w:ascii="Arial" w:hAnsi="Arial" w:cs="Arial"/>
            <w:color w:val="auto"/>
            <w:u w:val="none"/>
          </w:rPr>
          <w:t>újegyházi</w:t>
        </w:r>
      </w:hyperlink>
      <w:r w:rsidRPr="00711B6B">
        <w:rPr>
          <w:rFonts w:ascii="Arial" w:hAnsi="Arial" w:cs="Arial"/>
        </w:rPr>
        <w:t>, 1671-ben pedig </w:t>
      </w:r>
      <w:proofErr w:type="spellStart"/>
      <w:r w:rsidR="001517EC" w:rsidRPr="00711B6B">
        <w:rPr>
          <w:rFonts w:ascii="Arial" w:hAnsi="Arial" w:cs="Arial"/>
        </w:rPr>
        <w:fldChar w:fldCharType="begin"/>
      </w:r>
      <w:r w:rsidRPr="00711B6B">
        <w:rPr>
          <w:rFonts w:ascii="Arial" w:hAnsi="Arial" w:cs="Arial"/>
        </w:rPr>
        <w:instrText xml:space="preserve"> HYPERLINK "https://hu.wikipedia.org/wiki/Medgyes" \o "Medgyes" </w:instrText>
      </w:r>
      <w:r w:rsidR="001517EC" w:rsidRPr="00711B6B">
        <w:rPr>
          <w:rFonts w:ascii="Arial" w:hAnsi="Arial" w:cs="Arial"/>
        </w:rPr>
        <w:fldChar w:fldCharType="separate"/>
      </w:r>
      <w:r w:rsidRPr="00711B6B">
        <w:rPr>
          <w:rStyle w:val="Hiperhivatkozs"/>
          <w:rFonts w:ascii="Arial" w:hAnsi="Arial" w:cs="Arial"/>
          <w:color w:val="auto"/>
          <w:u w:val="none"/>
        </w:rPr>
        <w:t>medgyesi</w:t>
      </w:r>
      <w:r w:rsidR="001517EC" w:rsidRPr="00711B6B">
        <w:rPr>
          <w:rFonts w:ascii="Arial" w:hAnsi="Arial" w:cs="Arial"/>
        </w:rPr>
        <w:fldChar w:fldCharType="end"/>
      </w:r>
      <w:r w:rsidRPr="00711B6B">
        <w:rPr>
          <w:rFonts w:ascii="Arial" w:hAnsi="Arial" w:cs="Arial"/>
        </w:rPr>
        <w:t>lelkész</w:t>
      </w:r>
      <w:proofErr w:type="spellEnd"/>
      <w:r w:rsidRPr="00711B6B">
        <w:rPr>
          <w:rFonts w:ascii="Arial" w:hAnsi="Arial" w:cs="Arial"/>
        </w:rPr>
        <w:t xml:space="preserve"> lett. 1686. november 4-én az erdélyi szász ágostai evangélikus egyház megválasztotta püspökévé.</w:t>
      </w:r>
    </w:p>
    <w:p w:rsidR="00711B6B" w:rsidRPr="00711B6B" w:rsidRDefault="00711B6B" w:rsidP="00D40EA2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711B6B">
        <w:rPr>
          <w:rFonts w:ascii="Arial" w:hAnsi="Arial" w:cs="Arial"/>
        </w:rPr>
        <w:t xml:space="preserve">Az erdélyi rendek 1686-ban rendkívüli adót szavaztak meg a törökellenes háború miatt: a római katolikus egyháznak 100, az unitáriusnak 600, a reformátusnak 1000, a szász evangélikusoknak 14 000 tallért kellett fizetnie. </w:t>
      </w:r>
      <w:proofErr w:type="spellStart"/>
      <w:r w:rsidRPr="00711B6B">
        <w:rPr>
          <w:rFonts w:ascii="Arial" w:hAnsi="Arial" w:cs="Arial"/>
        </w:rPr>
        <w:t>Pancratius</w:t>
      </w:r>
      <w:proofErr w:type="spellEnd"/>
      <w:r w:rsidRPr="00711B6B">
        <w:rPr>
          <w:rFonts w:ascii="Arial" w:hAnsi="Arial" w:cs="Arial"/>
        </w:rPr>
        <w:t xml:space="preserve"> érdeme, hogy a terheket igazságosan osztotta fel, és ezekben a nehéz időkben sikerült megőriznie az egyház egységét.</w:t>
      </w:r>
    </w:p>
    <w:p w:rsidR="00711B6B" w:rsidRPr="00711B6B" w:rsidRDefault="00711B6B" w:rsidP="00D40EA2">
      <w:pPr>
        <w:jc w:val="both"/>
        <w:rPr>
          <w:rFonts w:ascii="Arial" w:hAnsi="Arial" w:cs="Arial"/>
          <w:sz w:val="24"/>
          <w:szCs w:val="24"/>
        </w:rPr>
      </w:pPr>
      <w:r w:rsidRPr="00711B6B">
        <w:rPr>
          <w:rFonts w:ascii="Arial" w:hAnsi="Arial" w:cs="Arial"/>
          <w:sz w:val="24"/>
          <w:szCs w:val="24"/>
        </w:rPr>
        <w:t>Művei</w:t>
      </w:r>
    </w:p>
    <w:p w:rsidR="00711B6B" w:rsidRPr="00711B6B" w:rsidRDefault="00711B6B" w:rsidP="00D40E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Disputatio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Inauguralis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Juramento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Perhorrescentiae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Quam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Divino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Tavente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Numine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Decreto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&amp; </w:t>
      </w:r>
      <w:proofErr w:type="spellStart"/>
      <w:proofErr w:type="gram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authoritate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…</w:t>
      </w:r>
      <w:proofErr w:type="gram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Praeside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…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Henrico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Rudolpho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proofErr w:type="gram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Bedekern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…</w:t>
      </w:r>
      <w:proofErr w:type="gram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Pro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Summis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jure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Utroque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Gradu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honore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&amp;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privilegiis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Doctoralibus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Consequendis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Placidae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Eruditorum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ventilationi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submittit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Michael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Pancratius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Sabesiensis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Transylvanus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Ad diem 28.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Auditorio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Majori …</w:t>
      </w:r>
      <w:proofErr w:type="gram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Rostochii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>, 1661.</w:t>
      </w:r>
    </w:p>
    <w:p w:rsidR="00711B6B" w:rsidRPr="00711B6B" w:rsidRDefault="00711B6B" w:rsidP="00D40E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Heinricus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Rudolphus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Redeker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Jur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D. Prof. &amp; p. t.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Amplissimae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Facultatis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juridicae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Decanus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Suo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&amp;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Amplissimi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Collegii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Juridici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nomine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Ad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Actum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solennem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Disputationis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inauguralis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Juramento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Perhorrescentiae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Bono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cum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deo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â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Florentissimo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U. J.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Candidato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Mich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proofErr w:type="gram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Pancratio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…</w:t>
      </w:r>
      <w:proofErr w:type="gram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Auditorio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majori XXIIX. Nov. ante &amp; post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meridiem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instituendum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Magn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Rectorem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Dom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Professores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proofErr w:type="gram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Consoles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…</w:t>
      </w:r>
      <w:proofErr w:type="gram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summa cum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humanitate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officiose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invitat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>. U. ott, 1661. (P. életrajzával).</w:t>
      </w:r>
    </w:p>
    <w:p w:rsidR="00711B6B" w:rsidRPr="00711B6B" w:rsidRDefault="00711B6B" w:rsidP="00D40E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Votivus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Applausus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quem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favente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Coelo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gestiente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terra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Transsylvania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renascente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et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tam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quod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libertatem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quam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Religionem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ad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aurea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saecula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succrescente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incomparabili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Heroi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Principum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decori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Saeculi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juhus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splendori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Posterorum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Exemplari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Illustr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Cels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Principi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D. D. Michaeli Apafi, Divina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Gratia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Principi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Transylvaniae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etc. </w:t>
      </w:r>
      <w:proofErr w:type="gram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M.DC.LXV. etc.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erexit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erectumque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dedicavit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Suae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Celsitudinis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aeternitatisque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tanti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Herois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devotissimus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subjectissimus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proofErr w:type="gram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Cultor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…</w:t>
      </w:r>
      <w:proofErr w:type="gram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Academia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Rostochiensi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Eloquentiae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Prof.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Publ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et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Historiarum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designatus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Rostochii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11B6B" w:rsidRPr="00711B6B" w:rsidRDefault="00711B6B" w:rsidP="00D40E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Tractatus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Politico-Juridicus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paragraphum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Jus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itq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duplex est,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Prol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de jure &amp;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divisione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juris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Jvris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Pvblici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Regni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Hvngariae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Magistratuum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et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Statuum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tam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Ecclesiasticorum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quam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secularium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originem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genere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&amp;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specie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exhibens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Cassoviae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>, 1668.</w:t>
      </w:r>
    </w:p>
    <w:p w:rsidR="00711B6B" w:rsidRPr="00711B6B" w:rsidRDefault="00711B6B" w:rsidP="00D40E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Üdvözlő verseket írt: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Parschitius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Dániel,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Breviarium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proofErr w:type="gram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Logicum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…</w:t>
      </w:r>
      <w:proofErr w:type="gram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Rostochii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, 1663. és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Repetitiones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Decalogi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anti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1B6B">
        <w:rPr>
          <w:rFonts w:ascii="Arial" w:eastAsia="Times New Roman" w:hAnsi="Arial" w:cs="Arial"/>
          <w:sz w:val="24"/>
          <w:szCs w:val="24"/>
          <w:lang w:eastAsia="hu-HU"/>
        </w:rPr>
        <w:t>Papistici</w:t>
      </w:r>
      <w:proofErr w:type="spellEnd"/>
      <w:r w:rsidRPr="00711B6B">
        <w:rPr>
          <w:rFonts w:ascii="Arial" w:eastAsia="Times New Roman" w:hAnsi="Arial" w:cs="Arial"/>
          <w:sz w:val="24"/>
          <w:szCs w:val="24"/>
          <w:lang w:eastAsia="hu-HU"/>
        </w:rPr>
        <w:t xml:space="preserve"> … U. ott, 1666. c. munkákba.</w:t>
      </w:r>
    </w:p>
    <w:p w:rsidR="00711B6B" w:rsidRPr="00711B6B" w:rsidRDefault="00711B6B" w:rsidP="00D40E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1B6B">
        <w:rPr>
          <w:rFonts w:ascii="Arial" w:eastAsia="Times New Roman" w:hAnsi="Arial" w:cs="Arial"/>
          <w:sz w:val="24"/>
          <w:szCs w:val="24"/>
          <w:lang w:eastAsia="hu-HU"/>
        </w:rPr>
        <w:t>Kéziratban a nagyszebeni ágostai evangélikus egyház könyvtárában őrizték több kidolgozott kézikönyvét; az ágostai evangélikus erdélyi püspöki levéltárban volt egy nagy ívrét kötet, mely az evangélikus egyház szabadalmaira, zsinati végzéseire és az akkori egyházjogi gyakorlatra vonatkozik.</w:t>
      </w:r>
    </w:p>
    <w:p w:rsidR="00711B6B" w:rsidRPr="00711B6B" w:rsidRDefault="00D40EA2" w:rsidP="00D40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Forrás: </w:t>
      </w:r>
      <w:r w:rsidRPr="00D40EA2">
        <w:rPr>
          <w:rFonts w:ascii="Arial" w:hAnsi="Arial" w:cs="Arial"/>
          <w:sz w:val="24"/>
          <w:szCs w:val="24"/>
        </w:rPr>
        <w:t>https://hu.wikipedia.org/wiki/Michael_Pancratius</w:t>
      </w:r>
    </w:p>
    <w:sectPr w:rsidR="00711B6B" w:rsidRPr="00711B6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4D9"/>
    <w:multiLevelType w:val="multilevel"/>
    <w:tmpl w:val="1C12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1B1685"/>
    <w:multiLevelType w:val="multilevel"/>
    <w:tmpl w:val="63DE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1B6B"/>
    <w:rsid w:val="0007660D"/>
    <w:rsid w:val="00086D1E"/>
    <w:rsid w:val="001517EC"/>
    <w:rsid w:val="006B3B3B"/>
    <w:rsid w:val="00711B6B"/>
    <w:rsid w:val="00D40EA2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1B6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1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Nagyszeben" TargetMode="External"/><Relationship Id="rId13" Type="http://schemas.openxmlformats.org/officeDocument/2006/relationships/hyperlink" Target="https://hu.wikipedia.org/wiki/Nagyszombati_Egyet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1632" TargetMode="External"/><Relationship Id="rId12" Type="http://schemas.openxmlformats.org/officeDocument/2006/relationships/hyperlink" Target="https://hu.wikipedia.org/wiki/Pozsony" TargetMode="External"/><Relationship Id="rId17" Type="http://schemas.openxmlformats.org/officeDocument/2006/relationships/hyperlink" Target="https://hu.wikipedia.org/wiki/%C3%9Ajegyh%C3%A1z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perjes_(Szlov%C3%A1kia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631" TargetMode="External"/><Relationship Id="rId11" Type="http://schemas.openxmlformats.org/officeDocument/2006/relationships/hyperlink" Target="https://hu.wikipedia.org/wiki/Kolozsv%C3%A1r" TargetMode="External"/><Relationship Id="rId5" Type="http://schemas.openxmlformats.org/officeDocument/2006/relationships/hyperlink" Target="https://hu.wikipedia.org/wiki/Sz%C3%A1szsebes" TargetMode="External"/><Relationship Id="rId15" Type="http://schemas.openxmlformats.org/officeDocument/2006/relationships/hyperlink" Target="https://hu.wikipedia.org/wiki/N%C3%BCrnberg" TargetMode="External"/><Relationship Id="rId10" Type="http://schemas.openxmlformats.org/officeDocument/2006/relationships/hyperlink" Target="https://hu.wikipedia.org/wiki/J%C3%BAlius_11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690" TargetMode="External"/><Relationship Id="rId14" Type="http://schemas.openxmlformats.org/officeDocument/2006/relationships/hyperlink" Target="https://hu.wikipedia.org/wiki/B%C3%A9c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2017-12-06T14:47:00Z</dcterms:created>
  <dcterms:modified xsi:type="dcterms:W3CDTF">2018-02-06T11:39:00Z</dcterms:modified>
</cp:coreProperties>
</file>